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="00A86E8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246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00</w:t>
      </w:r>
      <w:r w:rsidR="00A86E89">
        <w:rPr>
          <w:b w:val="0"/>
          <w:color w:val="000099"/>
          <w:sz w:val="24"/>
        </w:rPr>
        <w:t>192</w:t>
      </w:r>
      <w:r w:rsidR="002A426D">
        <w:rPr>
          <w:b w:val="0"/>
          <w:color w:val="000099"/>
          <w:sz w:val="24"/>
        </w:rPr>
        <w:t>-</w:t>
      </w:r>
      <w:r w:rsidR="00A86E89">
        <w:rPr>
          <w:b w:val="0"/>
          <w:color w:val="000099"/>
          <w:sz w:val="24"/>
        </w:rPr>
        <w:t>61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04 февраля</w:t>
      </w:r>
      <w:r w:rsidR="004E5C19">
        <w:rPr>
          <w:b w:val="0"/>
          <w:bCs w:val="0"/>
          <w:color w:val="000099"/>
          <w:sz w:val="27"/>
          <w:szCs w:val="27"/>
        </w:rPr>
        <w:t xml:space="preserve"> 2026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Цыркунова Александра Сергеевича, </w:t>
      </w:r>
      <w:r w:rsidR="0054683D">
        <w:rPr>
          <w:color w:val="000099"/>
          <w:sz w:val="28"/>
          <w:szCs w:val="28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02</w:t>
      </w:r>
      <w:r w:rsidRPr="00D44C7E" w:rsidR="009668EF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280122">
        <w:rPr>
          <w:color w:val="000099"/>
          <w:sz w:val="27"/>
          <w:szCs w:val="27"/>
        </w:rPr>
        <w:t>1</w:t>
      </w:r>
      <w:r w:rsidRPr="00D44C7E" w:rsidR="009668EF">
        <w:rPr>
          <w:color w:val="000099"/>
          <w:sz w:val="27"/>
          <w:szCs w:val="27"/>
        </w:rPr>
        <w:t>.202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года в </w:t>
      </w:r>
      <w:r w:rsidR="00696890">
        <w:rPr>
          <w:color w:val="000099"/>
          <w:sz w:val="27"/>
          <w:szCs w:val="27"/>
        </w:rPr>
        <w:t>2</w:t>
      </w:r>
      <w:r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час. </w:t>
      </w:r>
      <w:r w:rsidR="00696890">
        <w:rPr>
          <w:color w:val="000099"/>
          <w:sz w:val="27"/>
          <w:szCs w:val="27"/>
        </w:rPr>
        <w:t>5</w:t>
      </w:r>
      <w:r>
        <w:rPr>
          <w:color w:val="000099"/>
          <w:sz w:val="27"/>
          <w:szCs w:val="27"/>
        </w:rPr>
        <w:t>8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 w:rsidR="00A65C06">
        <w:rPr>
          <w:color w:val="000099"/>
          <w:sz w:val="27"/>
          <w:szCs w:val="27"/>
        </w:rPr>
        <w:t xml:space="preserve">ул. </w:t>
      </w:r>
      <w:r>
        <w:rPr>
          <w:color w:val="000099"/>
          <w:sz w:val="27"/>
          <w:szCs w:val="27"/>
        </w:rPr>
        <w:t>Глухова около д. 1</w:t>
      </w:r>
      <w:r w:rsidR="000148A8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54683D" w:rsidR="0054683D">
        <w:rPr>
          <w:color w:val="000099"/>
          <w:sz w:val="28"/>
          <w:szCs w:val="28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54683D" w:rsidR="0054683D">
        <w:rPr>
          <w:color w:val="000099"/>
          <w:sz w:val="28"/>
          <w:szCs w:val="28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6B4B64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Цыркунов А.С. в судебном заседании признал, что управлял </w:t>
      </w:r>
      <w:r>
        <w:rPr>
          <w:color w:val="000099"/>
          <w:sz w:val="27"/>
          <w:szCs w:val="27"/>
        </w:rPr>
        <w:t>транспортным</w:t>
      </w:r>
      <w:r>
        <w:rPr>
          <w:color w:val="000099"/>
          <w:sz w:val="27"/>
          <w:szCs w:val="27"/>
        </w:rPr>
        <w:t xml:space="preserve"> средством, но в состоянии </w:t>
      </w:r>
      <w:r>
        <w:rPr>
          <w:color w:val="000099"/>
          <w:sz w:val="27"/>
          <w:szCs w:val="27"/>
        </w:rPr>
        <w:t>опьянения не находился, так как употреблял спиртное только утром и перед поездкой уже чувствовал себя трезвым.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A86E89">
        <w:rPr>
          <w:color w:val="000099"/>
          <w:sz w:val="27"/>
          <w:szCs w:val="27"/>
        </w:rPr>
        <w:t>081079</w:t>
      </w:r>
      <w:r w:rsidRPr="00D44C7E">
        <w:rPr>
          <w:color w:val="000099"/>
          <w:sz w:val="27"/>
          <w:szCs w:val="27"/>
        </w:rPr>
        <w:t xml:space="preserve"> от </w:t>
      </w:r>
      <w:r w:rsidR="00A86E89">
        <w:rPr>
          <w:color w:val="000099"/>
          <w:sz w:val="27"/>
          <w:szCs w:val="27"/>
        </w:rPr>
        <w:t>02</w:t>
      </w:r>
      <w:r w:rsidRPr="00D44C7E" w:rsidR="008D6198">
        <w:rPr>
          <w:color w:val="000099"/>
          <w:sz w:val="27"/>
          <w:szCs w:val="27"/>
        </w:rPr>
        <w:t>.</w:t>
      </w:r>
      <w:r w:rsidR="00696890">
        <w:rPr>
          <w:color w:val="000099"/>
          <w:sz w:val="27"/>
          <w:szCs w:val="27"/>
        </w:rPr>
        <w:t>0</w:t>
      </w:r>
      <w:r w:rsidR="00A41064">
        <w:rPr>
          <w:color w:val="000099"/>
          <w:sz w:val="27"/>
          <w:szCs w:val="27"/>
        </w:rPr>
        <w:t>1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696890">
        <w:rPr>
          <w:color w:val="000099"/>
          <w:sz w:val="27"/>
          <w:szCs w:val="27"/>
        </w:rPr>
        <w:t>6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484010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A86E89">
        <w:rPr>
          <w:color w:val="000099"/>
          <w:sz w:val="27"/>
          <w:szCs w:val="27"/>
        </w:rPr>
        <w:t>508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в котор</w:t>
      </w:r>
      <w:r w:rsidR="00342879">
        <w:rPr>
          <w:color w:val="000099"/>
          <w:sz w:val="27"/>
          <w:szCs w:val="27"/>
        </w:rPr>
        <w:t>ом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A86E89">
        <w:rPr>
          <w:color w:val="000099"/>
          <w:sz w:val="27"/>
          <w:szCs w:val="27"/>
        </w:rPr>
        <w:t>Цыркунова Александра Сергеевича</w:t>
      </w:r>
      <w:r w:rsidRPr="00817ACC" w:rsidR="00A86E89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D44C7E" w:rsidRPr="00817ACC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Цыркунова Александра Сергеевича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342879">
        <w:rPr>
          <w:sz w:val="27"/>
          <w:szCs w:val="27"/>
        </w:rPr>
        <w:t>0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484010">
        <w:rPr>
          <w:color w:val="C00000"/>
          <w:sz w:val="27"/>
          <w:szCs w:val="27"/>
        </w:rPr>
        <w:t>6</w:t>
      </w:r>
      <w:r w:rsidRPr="00D44C7E">
        <w:rPr>
          <w:color w:val="C00000"/>
          <w:sz w:val="27"/>
          <w:szCs w:val="27"/>
        </w:rPr>
        <w:t xml:space="preserve">03 200 </w:t>
      </w:r>
      <w:r w:rsidR="00484010">
        <w:rPr>
          <w:color w:val="C00000"/>
          <w:sz w:val="27"/>
          <w:szCs w:val="27"/>
        </w:rPr>
        <w:t>00</w:t>
      </w:r>
      <w:r w:rsidR="00A86E89">
        <w:rPr>
          <w:color w:val="C00000"/>
          <w:sz w:val="27"/>
          <w:szCs w:val="27"/>
        </w:rPr>
        <w:t>174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54683D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54683D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096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683D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4B64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6E89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17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1309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